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4F" w:rsidRDefault="00EA6A4F" w:rsidP="00961962">
      <w:pPr>
        <w:pStyle w:val="Stopka"/>
        <w:tabs>
          <w:tab w:val="clear" w:pos="4536"/>
          <w:tab w:val="clear" w:pos="9072"/>
        </w:tabs>
        <w:jc w:val="right"/>
        <w:rPr>
          <w:b/>
        </w:rPr>
      </w:pPr>
      <w:r>
        <w:rPr>
          <w:b/>
        </w:rPr>
        <w:t>ZAŁĄCZNIK nr 3</w:t>
      </w: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Pr="00961962" w:rsidRDefault="00EA6A4F" w:rsidP="00961962">
      <w:pPr>
        <w:pStyle w:val="Nagwek"/>
        <w:jc w:val="center"/>
        <w:rPr>
          <w:b/>
          <w:bCs/>
          <w:sz w:val="32"/>
          <w:szCs w:val="32"/>
          <w:u w:val="single"/>
        </w:rPr>
      </w:pPr>
      <w:r w:rsidRPr="00961962">
        <w:rPr>
          <w:b/>
          <w:bCs/>
          <w:sz w:val="32"/>
          <w:szCs w:val="32"/>
          <w:u w:val="single"/>
        </w:rPr>
        <w:t>OPIS PRZEDMIOTU ZAMÓWIENIA</w:t>
      </w: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Pr="00417CC2" w:rsidRDefault="00EA6A4F" w:rsidP="000A49AD">
      <w:pPr>
        <w:pStyle w:val="Nagwek"/>
        <w:jc w:val="center"/>
        <w:rPr>
          <w:b/>
          <w:bCs/>
          <w:sz w:val="32"/>
          <w:szCs w:val="32"/>
        </w:rPr>
      </w:pPr>
      <w:r w:rsidRPr="00417CC2">
        <w:rPr>
          <w:b/>
          <w:bCs/>
          <w:sz w:val="32"/>
          <w:szCs w:val="32"/>
        </w:rPr>
        <w:t xml:space="preserve">Przedmiot zamówienia został podzielony na 7 części. </w:t>
      </w:r>
    </w:p>
    <w:p w:rsidR="00EA6A4F" w:rsidRPr="000A49AD" w:rsidRDefault="00EA6A4F" w:rsidP="000A49AD">
      <w:pPr>
        <w:pStyle w:val="Nagwek"/>
        <w:jc w:val="center"/>
        <w:rPr>
          <w:b/>
          <w:bCs/>
          <w:sz w:val="32"/>
          <w:szCs w:val="32"/>
        </w:rPr>
      </w:pPr>
      <w:r w:rsidRPr="00417CC2">
        <w:rPr>
          <w:b/>
          <w:bCs/>
          <w:sz w:val="32"/>
          <w:szCs w:val="32"/>
        </w:rPr>
        <w:t>Wykonawca ubiegający się o udzielenie zamówienia może złożyć ofertę na każdą jego część.</w:t>
      </w: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Default="00EA6A4F" w:rsidP="00CA230A">
      <w:pPr>
        <w:pStyle w:val="Nagwek"/>
      </w:pPr>
    </w:p>
    <w:p w:rsidR="00EA6A4F" w:rsidRPr="00CA230A" w:rsidRDefault="00EA6A4F" w:rsidP="00961962">
      <w:pPr>
        <w:pStyle w:val="Nagwek"/>
        <w:numPr>
          <w:ilvl w:val="0"/>
          <w:numId w:val="3"/>
        </w:numPr>
        <w:tabs>
          <w:tab w:val="clear" w:pos="4536"/>
          <w:tab w:val="center" w:pos="1000"/>
        </w:tabs>
        <w:ind w:left="700" w:firstLine="0"/>
        <w:rPr>
          <w:rFonts w:ascii="Arial" w:hAnsi="Arial"/>
          <w:b/>
          <w:sz w:val="22"/>
          <w:szCs w:val="22"/>
        </w:rPr>
      </w:pPr>
      <w:r w:rsidRPr="00CA230A">
        <w:rPr>
          <w:rFonts w:ascii="Arial" w:hAnsi="Arial"/>
          <w:b/>
          <w:sz w:val="22"/>
          <w:szCs w:val="22"/>
        </w:rPr>
        <w:t xml:space="preserve">PRZEROWADZENIE ZAJĘĆ DLA UCZNENNIC I UCZNIÓW W SZKOŁACH PODSTAWOWYCH I LICEACH MIASTA KALISZA </w:t>
      </w:r>
      <w:r>
        <w:rPr>
          <w:rFonts w:ascii="Arial" w:hAnsi="Arial"/>
          <w:b/>
          <w:sz w:val="22"/>
          <w:szCs w:val="22"/>
        </w:rPr>
        <w:t xml:space="preserve">  W RAMACH PROJEKTU:</w:t>
      </w:r>
    </w:p>
    <w:p w:rsidR="00EA6A4F" w:rsidRPr="00CA230A" w:rsidRDefault="00EA6A4F" w:rsidP="00CA230A">
      <w:pPr>
        <w:pStyle w:val="Nagwek"/>
        <w:ind w:left="708"/>
        <w:rPr>
          <w:rFonts w:ascii="Arial" w:hAnsi="Arial"/>
          <w:b/>
          <w:sz w:val="22"/>
          <w:szCs w:val="22"/>
        </w:rPr>
      </w:pPr>
    </w:p>
    <w:p w:rsidR="00EA6A4F" w:rsidRPr="000A49AD" w:rsidRDefault="00EA6A4F" w:rsidP="00CA230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  <w:sz w:val="22"/>
          <w:szCs w:val="22"/>
        </w:rPr>
      </w:pPr>
      <w:r w:rsidRPr="000A49AD">
        <w:rPr>
          <w:rFonts w:ascii="Arial" w:hAnsi="Arial"/>
          <w:b/>
          <w:bCs/>
          <w:sz w:val="22"/>
          <w:szCs w:val="22"/>
        </w:rPr>
        <w:t xml:space="preserve">Część 1: </w:t>
      </w:r>
      <w:r w:rsidRPr="000A49AD">
        <w:rPr>
          <w:rFonts w:ascii="Arial" w:hAnsi="Arial"/>
          <w:sz w:val="22"/>
          <w:szCs w:val="22"/>
        </w:rPr>
        <w:t>Zadanie 1. Realizacja zajęć rozwijających dla uczennic i uczniów szkół podstawowych</w:t>
      </w:r>
      <w:r>
        <w:rPr>
          <w:rFonts w:ascii="Arial" w:hAnsi="Arial"/>
          <w:sz w:val="22"/>
          <w:szCs w:val="22"/>
        </w:rPr>
        <w:t xml:space="preserve"> z Miasta Kalisza.</w:t>
      </w:r>
    </w:p>
    <w:p w:rsidR="00EA6A4F" w:rsidRPr="000A49AD" w:rsidRDefault="00EA6A4F" w:rsidP="00EE11C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  <w:sz w:val="22"/>
          <w:szCs w:val="22"/>
        </w:rPr>
      </w:pPr>
      <w:r w:rsidRPr="000A49AD">
        <w:rPr>
          <w:rFonts w:ascii="Arial" w:hAnsi="Arial"/>
          <w:b/>
          <w:bCs/>
          <w:sz w:val="22"/>
          <w:szCs w:val="22"/>
        </w:rPr>
        <w:t xml:space="preserve">Część 2: </w:t>
      </w:r>
      <w:r w:rsidRPr="000A49AD">
        <w:rPr>
          <w:rFonts w:ascii="Arial" w:hAnsi="Arial"/>
          <w:sz w:val="22"/>
          <w:szCs w:val="22"/>
        </w:rPr>
        <w:t>Zadani</w:t>
      </w:r>
      <w:r>
        <w:rPr>
          <w:rFonts w:ascii="Arial" w:hAnsi="Arial"/>
          <w:sz w:val="22"/>
          <w:szCs w:val="22"/>
        </w:rPr>
        <w:t>e</w:t>
      </w:r>
      <w:r w:rsidRPr="000A49AD">
        <w:rPr>
          <w:rFonts w:ascii="Arial" w:hAnsi="Arial"/>
          <w:sz w:val="22"/>
          <w:szCs w:val="22"/>
        </w:rPr>
        <w:t xml:space="preserve"> 2. Realizacja zajęć rozwijających dla uczennic i uczniów liceów z Miasta Kalisza</w:t>
      </w:r>
      <w:r>
        <w:rPr>
          <w:rFonts w:ascii="Arial" w:hAnsi="Arial"/>
          <w:sz w:val="22"/>
          <w:szCs w:val="22"/>
        </w:rPr>
        <w:t>.</w:t>
      </w:r>
    </w:p>
    <w:p w:rsidR="00EA6A4F" w:rsidRPr="000A49AD" w:rsidRDefault="00EA6A4F" w:rsidP="000A49A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  <w:sz w:val="22"/>
          <w:szCs w:val="22"/>
        </w:rPr>
      </w:pPr>
      <w:r w:rsidRPr="000A49AD">
        <w:rPr>
          <w:rFonts w:ascii="Arial" w:hAnsi="Arial"/>
          <w:b/>
          <w:bCs/>
          <w:sz w:val="22"/>
          <w:szCs w:val="22"/>
        </w:rPr>
        <w:t xml:space="preserve">Część 3: </w:t>
      </w:r>
      <w:r w:rsidRPr="000A49AD">
        <w:rPr>
          <w:rFonts w:ascii="Arial" w:hAnsi="Arial"/>
          <w:sz w:val="22"/>
          <w:szCs w:val="22"/>
        </w:rPr>
        <w:t>Zadani</w:t>
      </w:r>
      <w:r>
        <w:rPr>
          <w:rFonts w:ascii="Arial" w:hAnsi="Arial"/>
          <w:sz w:val="22"/>
          <w:szCs w:val="22"/>
        </w:rPr>
        <w:t>e</w:t>
      </w:r>
      <w:r w:rsidRPr="000A49AD">
        <w:rPr>
          <w:rFonts w:ascii="Arial" w:hAnsi="Arial"/>
          <w:sz w:val="22"/>
          <w:szCs w:val="22"/>
        </w:rPr>
        <w:t xml:space="preserve"> 3. Realizacja zajęć wyrównujących dla uczennic i uczniów szkół podstawowych</w:t>
      </w:r>
      <w:r>
        <w:rPr>
          <w:rFonts w:ascii="Arial" w:hAnsi="Arial"/>
          <w:sz w:val="22"/>
          <w:szCs w:val="22"/>
        </w:rPr>
        <w:t xml:space="preserve"> z Miasta Kalisza.</w:t>
      </w:r>
    </w:p>
    <w:p w:rsidR="00EA6A4F" w:rsidRPr="000A49AD" w:rsidRDefault="00EA6A4F" w:rsidP="00EE11CD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  <w:sz w:val="22"/>
          <w:szCs w:val="22"/>
        </w:rPr>
      </w:pPr>
      <w:r w:rsidRPr="000A49AD">
        <w:rPr>
          <w:rFonts w:ascii="Arial" w:hAnsi="Arial"/>
          <w:b/>
          <w:bCs/>
          <w:sz w:val="22"/>
          <w:szCs w:val="22"/>
        </w:rPr>
        <w:t xml:space="preserve">Część 4: </w:t>
      </w:r>
      <w:r w:rsidRPr="000A49AD">
        <w:rPr>
          <w:rFonts w:ascii="Arial" w:hAnsi="Arial"/>
          <w:sz w:val="22"/>
          <w:szCs w:val="22"/>
        </w:rPr>
        <w:t>Zadani</w:t>
      </w:r>
      <w:r>
        <w:rPr>
          <w:rFonts w:ascii="Arial" w:hAnsi="Arial"/>
          <w:sz w:val="22"/>
          <w:szCs w:val="22"/>
        </w:rPr>
        <w:t>e</w:t>
      </w:r>
      <w:r w:rsidRPr="000A49AD">
        <w:rPr>
          <w:rFonts w:ascii="Arial" w:hAnsi="Arial"/>
          <w:sz w:val="22"/>
          <w:szCs w:val="22"/>
        </w:rPr>
        <w:t xml:space="preserve"> 4. Realizacja zajęć wyrównujących dla uczennic i uczniów liceów z Miasta Kalisza</w:t>
      </w:r>
      <w:r>
        <w:rPr>
          <w:rFonts w:ascii="Arial" w:hAnsi="Arial"/>
          <w:sz w:val="22"/>
          <w:szCs w:val="22"/>
        </w:rPr>
        <w:t>.</w:t>
      </w:r>
    </w:p>
    <w:p w:rsidR="00EA6A4F" w:rsidRPr="000A49AD" w:rsidRDefault="00EA6A4F" w:rsidP="000A49AD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  <w:color w:val="00000A"/>
          <w:sz w:val="22"/>
          <w:szCs w:val="22"/>
        </w:rPr>
      </w:pPr>
      <w:r w:rsidRPr="000A49AD">
        <w:rPr>
          <w:rFonts w:ascii="Arial" w:hAnsi="Arial"/>
          <w:b/>
          <w:bCs/>
          <w:sz w:val="22"/>
          <w:szCs w:val="22"/>
        </w:rPr>
        <w:t xml:space="preserve">Część 5: </w:t>
      </w:r>
      <w:r w:rsidRPr="000A49AD">
        <w:rPr>
          <w:rFonts w:ascii="Arial" w:hAnsi="Arial"/>
          <w:sz w:val="22"/>
          <w:szCs w:val="22"/>
        </w:rPr>
        <w:t>Zadani</w:t>
      </w:r>
      <w:r>
        <w:rPr>
          <w:rFonts w:ascii="Arial" w:hAnsi="Arial"/>
          <w:sz w:val="22"/>
          <w:szCs w:val="22"/>
        </w:rPr>
        <w:t>e</w:t>
      </w:r>
      <w:r w:rsidRPr="000A49AD">
        <w:rPr>
          <w:rFonts w:ascii="Arial" w:hAnsi="Arial"/>
          <w:sz w:val="22"/>
          <w:szCs w:val="22"/>
        </w:rPr>
        <w:t xml:space="preserve"> </w:t>
      </w:r>
      <w:r w:rsidRPr="000A49AD">
        <w:rPr>
          <w:rFonts w:ascii="Arial" w:hAnsi="Arial"/>
          <w:color w:val="00000A"/>
          <w:sz w:val="22"/>
          <w:szCs w:val="22"/>
        </w:rPr>
        <w:t>6. Realizacja zindywidualizowanego podejścia w Szkole Specjalnej Nr 19 w Kaliszu</w:t>
      </w:r>
      <w:r>
        <w:rPr>
          <w:rFonts w:ascii="Arial" w:hAnsi="Arial"/>
          <w:color w:val="00000A"/>
          <w:sz w:val="22"/>
          <w:szCs w:val="22"/>
        </w:rPr>
        <w:t>.</w:t>
      </w:r>
    </w:p>
    <w:p w:rsidR="00EA6A4F" w:rsidRDefault="00EA6A4F" w:rsidP="00E14070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  <w:b/>
          <w:color w:val="00000A"/>
        </w:rPr>
      </w:pPr>
    </w:p>
    <w:p w:rsidR="00EA6A4F" w:rsidRDefault="00EA6A4F" w:rsidP="00E14070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  <w:b/>
          <w:color w:val="00000A"/>
        </w:rPr>
      </w:pPr>
    </w:p>
    <w:p w:rsidR="00EA6A4F" w:rsidRDefault="00EA6A4F" w:rsidP="00E14070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  <w:b/>
          <w:color w:val="00000A"/>
        </w:rPr>
      </w:pPr>
    </w:p>
    <w:p w:rsidR="00EA6A4F" w:rsidRDefault="00EA6A4F" w:rsidP="00E14070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  <w:b/>
          <w:color w:val="00000A"/>
        </w:rPr>
      </w:pPr>
    </w:p>
    <w:tbl>
      <w:tblPr>
        <w:tblpPr w:leftFromText="141" w:rightFromText="141" w:vertAnchor="text" w:horzAnchor="margin" w:tblpX="216" w:tblpY="837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872"/>
        <w:gridCol w:w="7037"/>
        <w:gridCol w:w="1634"/>
        <w:gridCol w:w="1248"/>
        <w:gridCol w:w="1099"/>
        <w:gridCol w:w="976"/>
        <w:gridCol w:w="906"/>
      </w:tblGrid>
      <w:tr w:rsidR="00417CC2" w:rsidTr="00417CC2">
        <w:tc>
          <w:tcPr>
            <w:tcW w:w="795" w:type="dxa"/>
            <w:vMerge w:val="restart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Część</w:t>
            </w:r>
          </w:p>
        </w:tc>
        <w:tc>
          <w:tcPr>
            <w:tcW w:w="872" w:type="dxa"/>
            <w:vMerge w:val="restart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Rodzaj zajęć</w:t>
            </w:r>
          </w:p>
        </w:tc>
        <w:tc>
          <w:tcPr>
            <w:tcW w:w="7187" w:type="dxa"/>
            <w:vMerge w:val="restart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Opis zajęć</w:t>
            </w:r>
          </w:p>
        </w:tc>
        <w:tc>
          <w:tcPr>
            <w:tcW w:w="1643" w:type="dxa"/>
            <w:vMerge w:val="restart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Szkoły objęte wsparciem</w:t>
            </w:r>
          </w:p>
        </w:tc>
        <w:tc>
          <w:tcPr>
            <w:tcW w:w="1254" w:type="dxa"/>
            <w:vMerge w:val="restart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Łączna ilość godzin w szkołach</w:t>
            </w:r>
          </w:p>
        </w:tc>
        <w:tc>
          <w:tcPr>
            <w:tcW w:w="2816" w:type="dxa"/>
            <w:gridSpan w:val="3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Średnia liczba godzin</w:t>
            </w:r>
          </w:p>
        </w:tc>
      </w:tr>
      <w:tr w:rsidR="00417CC2" w:rsidTr="00417CC2">
        <w:tc>
          <w:tcPr>
            <w:tcW w:w="795" w:type="dxa"/>
            <w:vMerge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872" w:type="dxa"/>
            <w:vMerge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7187" w:type="dxa"/>
            <w:vMerge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643" w:type="dxa"/>
            <w:vMerge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254" w:type="dxa"/>
            <w:vMerge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106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Liczba godzin</w:t>
            </w:r>
          </w:p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 xml:space="preserve">IX-XII. 2017 </w:t>
            </w:r>
          </w:p>
        </w:tc>
        <w:tc>
          <w:tcPr>
            <w:tcW w:w="979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Liczba godzin</w:t>
            </w:r>
          </w:p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I-VI. 2018</w:t>
            </w:r>
          </w:p>
        </w:tc>
        <w:tc>
          <w:tcPr>
            <w:tcW w:w="731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Liczba godzin</w:t>
            </w:r>
          </w:p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 xml:space="preserve">IX.2018 – VI 2019 </w:t>
            </w:r>
          </w:p>
        </w:tc>
      </w:tr>
      <w:tr w:rsidR="00417CC2" w:rsidTr="00417CC2">
        <w:trPr>
          <w:cantSplit/>
          <w:trHeight w:val="4104"/>
        </w:trPr>
        <w:tc>
          <w:tcPr>
            <w:tcW w:w="795" w:type="dxa"/>
          </w:tcPr>
          <w:p w:rsidR="00417CC2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</w:t>
            </w:r>
          </w:p>
        </w:tc>
        <w:tc>
          <w:tcPr>
            <w:tcW w:w="872" w:type="dxa"/>
            <w:textDirection w:val="btLr"/>
          </w:tcPr>
          <w:p w:rsidR="00417CC2" w:rsidRPr="00E248B6" w:rsidRDefault="00417CC2" w:rsidP="00417CC2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szkół podstawowych Miasta Kalisza</w:t>
            </w:r>
          </w:p>
        </w:tc>
        <w:tc>
          <w:tcPr>
            <w:tcW w:w="7187" w:type="dxa"/>
          </w:tcPr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Celem zajęć będzie poszerzanie i pogłębianie wiedzy oraz rozwijanie zainteresowań i umiejętności kreatywności uczniów/c oraz pracy grupie.  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205 uczniów/c z klas IV-VI.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Zajęcia: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j. angielski – 540 h ( 10 grup)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-matematyka – 620 h ( 13 grup)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przyroda – 560 h ( 12 grup).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proofErr w:type="spellStart"/>
            <w:r w:rsidRPr="00E248B6">
              <w:rPr>
                <w:rFonts w:ascii="Arial" w:hAnsi="Arial"/>
                <w:color w:val="00000A"/>
              </w:rPr>
              <w:t>Zajecia</w:t>
            </w:r>
            <w:proofErr w:type="spellEnd"/>
            <w:r w:rsidRPr="00E248B6">
              <w:rPr>
                <w:rFonts w:ascii="Arial" w:hAnsi="Arial"/>
                <w:color w:val="00000A"/>
              </w:rPr>
              <w:t xml:space="preserve"> prowadzone będą na terenie danej szkoły.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417CC2" w:rsidRPr="004A28DF" w:rsidRDefault="00417CC2" w:rsidP="00417CC2">
            <w:pPr>
              <w:spacing w:line="240" w:lineRule="atLeast"/>
              <w:jc w:val="both"/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43" w:type="dxa"/>
          </w:tcPr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SP 1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SP 7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SP 8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SP 11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SP 12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SP 16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SP 18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SP 21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SP 23</w:t>
            </w:r>
          </w:p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</w:tc>
        <w:tc>
          <w:tcPr>
            <w:tcW w:w="1254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1720</w:t>
            </w:r>
          </w:p>
        </w:tc>
        <w:tc>
          <w:tcPr>
            <w:tcW w:w="1106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1060 h</w:t>
            </w:r>
          </w:p>
        </w:tc>
        <w:tc>
          <w:tcPr>
            <w:tcW w:w="979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660</w:t>
            </w:r>
          </w:p>
        </w:tc>
        <w:tc>
          <w:tcPr>
            <w:tcW w:w="731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417CC2" w:rsidTr="00417CC2">
        <w:trPr>
          <w:cantSplit/>
          <w:trHeight w:val="3951"/>
        </w:trPr>
        <w:tc>
          <w:tcPr>
            <w:tcW w:w="795" w:type="dxa"/>
          </w:tcPr>
          <w:p w:rsidR="00417CC2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417CC2" w:rsidRPr="000A49AD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 w:rsidRPr="000A49AD">
              <w:rPr>
                <w:rFonts w:ascii="Arial" w:hAnsi="Arial"/>
                <w:b/>
                <w:color w:val="00000A"/>
                <w:sz w:val="24"/>
                <w:szCs w:val="24"/>
              </w:rPr>
              <w:t>2</w:t>
            </w:r>
          </w:p>
        </w:tc>
        <w:tc>
          <w:tcPr>
            <w:tcW w:w="872" w:type="dxa"/>
            <w:textDirection w:val="btLr"/>
          </w:tcPr>
          <w:p w:rsidR="00417CC2" w:rsidRPr="00E248B6" w:rsidRDefault="00417CC2" w:rsidP="00417CC2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liceów z Miasta Kalisza</w:t>
            </w:r>
          </w:p>
        </w:tc>
        <w:tc>
          <w:tcPr>
            <w:tcW w:w="7187" w:type="dxa"/>
          </w:tcPr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Celem zajęć będzie poszerzanie i pogłębianie wiedzy oraz rozwijanie zainteresowań i umiejętności kreatywności uczniów/c oraz pracy grupie.  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34 uczniów/c z klas I-II.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Zajęcia: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j. angielski – 180 h ( 3 grup)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j. niemiecki – 60 h(1 grupa_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matematyka – 120 h ( 2 grupy)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biologia – 120 h (2 grupy)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chemia – 60 h ( 1 grupa)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fizyka – 60 h ( 1 grupa)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geografia – 60 h ( 1 grupa).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proofErr w:type="spellStart"/>
            <w:r w:rsidRPr="00E248B6">
              <w:rPr>
                <w:rFonts w:ascii="Arial" w:hAnsi="Arial"/>
                <w:color w:val="00000A"/>
              </w:rPr>
              <w:t>Zajecia</w:t>
            </w:r>
            <w:proofErr w:type="spellEnd"/>
            <w:r w:rsidRPr="00E248B6">
              <w:rPr>
                <w:rFonts w:ascii="Arial" w:hAnsi="Arial"/>
                <w:color w:val="00000A"/>
              </w:rPr>
              <w:t xml:space="preserve"> prowadzone będą na terenie danej szkoły.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43" w:type="dxa"/>
          </w:tcPr>
          <w:p w:rsidR="00417CC2" w:rsidRPr="00961962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  <w:r w:rsidRPr="00961962">
              <w:rPr>
                <w:rFonts w:ascii="Arial" w:hAnsi="Arial"/>
                <w:b/>
                <w:color w:val="00000A"/>
                <w:sz w:val="24"/>
                <w:lang w:val="en-US"/>
              </w:rPr>
              <w:t>IV LO</w:t>
            </w:r>
          </w:p>
          <w:p w:rsidR="00417CC2" w:rsidRPr="00961962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  <w:r w:rsidRPr="00961962">
              <w:rPr>
                <w:rFonts w:ascii="Arial" w:hAnsi="Arial"/>
                <w:b/>
                <w:color w:val="00000A"/>
                <w:sz w:val="24"/>
                <w:lang w:val="en-US"/>
              </w:rPr>
              <w:t>V LO</w:t>
            </w:r>
          </w:p>
          <w:p w:rsidR="00417CC2" w:rsidRPr="00961962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  <w:r w:rsidRPr="00961962">
              <w:rPr>
                <w:rFonts w:ascii="Arial" w:hAnsi="Arial"/>
                <w:b/>
                <w:color w:val="00000A"/>
                <w:sz w:val="24"/>
                <w:lang w:val="en-US"/>
              </w:rPr>
              <w:t>VII LO</w:t>
            </w:r>
          </w:p>
        </w:tc>
        <w:tc>
          <w:tcPr>
            <w:tcW w:w="1254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660 h</w:t>
            </w:r>
          </w:p>
        </w:tc>
        <w:tc>
          <w:tcPr>
            <w:tcW w:w="1106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460 h</w:t>
            </w:r>
          </w:p>
        </w:tc>
        <w:tc>
          <w:tcPr>
            <w:tcW w:w="979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200 h</w:t>
            </w:r>
          </w:p>
        </w:tc>
        <w:tc>
          <w:tcPr>
            <w:tcW w:w="731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417CC2" w:rsidTr="00417CC2">
        <w:trPr>
          <w:cantSplit/>
          <w:trHeight w:val="3483"/>
        </w:trPr>
        <w:tc>
          <w:tcPr>
            <w:tcW w:w="795" w:type="dxa"/>
          </w:tcPr>
          <w:p w:rsidR="00417CC2" w:rsidRDefault="00417CC2" w:rsidP="00417CC2">
            <w:pPr>
              <w:spacing w:line="240" w:lineRule="atLeast"/>
              <w:jc w:val="center"/>
              <w:rPr>
                <w:rFonts w:ascii="Arial" w:hAnsi="Arial"/>
                <w:bCs/>
                <w:color w:val="00000A"/>
              </w:rPr>
            </w:pPr>
          </w:p>
          <w:p w:rsidR="00417CC2" w:rsidRPr="000A49AD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 w:rsidRPr="000A49AD">
              <w:rPr>
                <w:rFonts w:ascii="Arial" w:hAnsi="Arial"/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872" w:type="dxa"/>
            <w:textDirection w:val="btLr"/>
          </w:tcPr>
          <w:p w:rsidR="00417CC2" w:rsidRPr="00E248B6" w:rsidRDefault="00417CC2" w:rsidP="00417CC2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szkół podstawowych Miasta Kalisza</w:t>
            </w:r>
          </w:p>
        </w:tc>
        <w:tc>
          <w:tcPr>
            <w:tcW w:w="7187" w:type="dxa"/>
          </w:tcPr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Celem zajęć będzie wyrównywanie umiejętności i utrwalenie bieżącego  materiału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215 uczniów/c z klas IV-VI.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Zajęcia: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j. angielski – 520 h ( 10 grup)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-matematyka – 620 h ( 13 grup)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przyroda – 400 h ( 8 grup).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proofErr w:type="spellStart"/>
            <w:r w:rsidRPr="00E248B6">
              <w:rPr>
                <w:rFonts w:ascii="Arial" w:hAnsi="Arial"/>
                <w:color w:val="00000A"/>
              </w:rPr>
              <w:t>Zajecia</w:t>
            </w:r>
            <w:proofErr w:type="spellEnd"/>
            <w:r w:rsidRPr="00E248B6">
              <w:rPr>
                <w:rFonts w:ascii="Arial" w:hAnsi="Arial"/>
                <w:color w:val="00000A"/>
              </w:rPr>
              <w:t xml:space="preserve"> prowadzone będą na terenie danej szkoły.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417CC2" w:rsidRPr="00E20D09" w:rsidRDefault="00417CC2" w:rsidP="00417CC2">
            <w:pPr>
              <w:spacing w:line="240" w:lineRule="atLeast"/>
              <w:jc w:val="both"/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43" w:type="dxa"/>
          </w:tcPr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7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8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11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12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16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18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21</w:t>
            </w:r>
          </w:p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23</w:t>
            </w:r>
          </w:p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254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1540 h</w:t>
            </w:r>
          </w:p>
        </w:tc>
        <w:tc>
          <w:tcPr>
            <w:tcW w:w="1106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980 h</w:t>
            </w:r>
          </w:p>
        </w:tc>
        <w:tc>
          <w:tcPr>
            <w:tcW w:w="979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560 h</w:t>
            </w:r>
          </w:p>
        </w:tc>
        <w:tc>
          <w:tcPr>
            <w:tcW w:w="731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-</w:t>
            </w:r>
          </w:p>
        </w:tc>
      </w:tr>
      <w:tr w:rsidR="00417CC2" w:rsidTr="00417CC2">
        <w:trPr>
          <w:cantSplit/>
          <w:trHeight w:val="1134"/>
        </w:trPr>
        <w:tc>
          <w:tcPr>
            <w:tcW w:w="795" w:type="dxa"/>
          </w:tcPr>
          <w:p w:rsidR="00417CC2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417CC2" w:rsidRPr="00284691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 w:rsidRPr="00284691">
              <w:rPr>
                <w:rFonts w:ascii="Arial" w:hAnsi="Arial"/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872" w:type="dxa"/>
            <w:textDirection w:val="btLr"/>
          </w:tcPr>
          <w:p w:rsidR="00417CC2" w:rsidRPr="00E248B6" w:rsidRDefault="00417CC2" w:rsidP="00417CC2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liceów z Miasta Kalisza</w:t>
            </w:r>
          </w:p>
        </w:tc>
        <w:tc>
          <w:tcPr>
            <w:tcW w:w="7187" w:type="dxa"/>
          </w:tcPr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Celem zajęć będzie wyrównywanie umiejętności i utrwalenie bieżącego  materiału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58 uczniów/c z klas I-II.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Zajęcia: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j. angielski – 180 h ( 3 grup)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j. niemiecki – 60 h(1 grupa_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matematyka – 260 h ( 5 grupy)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biologia – 60 h (2 grupy)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chemia – 60 h ( 1 grupa)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fizyka – 60 h ( 1 grupa)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geografia – 120 h ( 2 grupy).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proofErr w:type="spellStart"/>
            <w:r w:rsidRPr="00E248B6">
              <w:rPr>
                <w:rFonts w:ascii="Arial" w:hAnsi="Arial"/>
                <w:color w:val="00000A"/>
              </w:rPr>
              <w:t>Zajecia</w:t>
            </w:r>
            <w:proofErr w:type="spellEnd"/>
            <w:r w:rsidRPr="00E248B6">
              <w:rPr>
                <w:rFonts w:ascii="Arial" w:hAnsi="Arial"/>
                <w:color w:val="00000A"/>
              </w:rPr>
              <w:t xml:space="preserve"> prowadzone będą na terenie danej szkoły.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43" w:type="dxa"/>
          </w:tcPr>
          <w:p w:rsidR="00417CC2" w:rsidRPr="00961962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961962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417CC2" w:rsidRPr="00961962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961962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417CC2" w:rsidRPr="00961962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961962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54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800 h</w:t>
            </w:r>
          </w:p>
        </w:tc>
        <w:tc>
          <w:tcPr>
            <w:tcW w:w="1106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660 h</w:t>
            </w:r>
          </w:p>
        </w:tc>
        <w:tc>
          <w:tcPr>
            <w:tcW w:w="979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220 h</w:t>
            </w:r>
          </w:p>
        </w:tc>
        <w:tc>
          <w:tcPr>
            <w:tcW w:w="731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417CC2" w:rsidTr="00417CC2">
        <w:trPr>
          <w:cantSplit/>
          <w:trHeight w:val="3872"/>
        </w:trPr>
        <w:tc>
          <w:tcPr>
            <w:tcW w:w="795" w:type="dxa"/>
          </w:tcPr>
          <w:p w:rsidR="00417CC2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417CC2" w:rsidRPr="00284691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 w:rsidRPr="00284691">
              <w:rPr>
                <w:rFonts w:ascii="Arial" w:hAnsi="Arial"/>
                <w:b/>
                <w:color w:val="00000A"/>
                <w:sz w:val="24"/>
                <w:szCs w:val="24"/>
              </w:rPr>
              <w:t>5</w:t>
            </w:r>
          </w:p>
        </w:tc>
        <w:tc>
          <w:tcPr>
            <w:tcW w:w="872" w:type="dxa"/>
            <w:textDirection w:val="btLr"/>
          </w:tcPr>
          <w:p w:rsidR="00417CC2" w:rsidRPr="00E248B6" w:rsidRDefault="00417CC2" w:rsidP="00417CC2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zindywidualizowanego podejścia w Szkole Specjalnej Nr 19 w Kaliszu</w:t>
            </w:r>
          </w:p>
        </w:tc>
        <w:tc>
          <w:tcPr>
            <w:tcW w:w="7187" w:type="dxa"/>
          </w:tcPr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Celem zajęć jest poprawa: umiejętności odbierania bodźców zewnętrznych, </w:t>
            </w:r>
            <w:proofErr w:type="spellStart"/>
            <w:r w:rsidRPr="00E248B6">
              <w:rPr>
                <w:rFonts w:ascii="Arial" w:hAnsi="Arial"/>
                <w:color w:val="00000A"/>
              </w:rPr>
              <w:t>wieksze</w:t>
            </w:r>
            <w:proofErr w:type="spellEnd"/>
            <w:r w:rsidRPr="00E248B6">
              <w:rPr>
                <w:rFonts w:ascii="Arial" w:hAnsi="Arial"/>
                <w:color w:val="00000A"/>
              </w:rPr>
              <w:t xml:space="preserve"> poczucie własnej wartości, koordynacji wzrokowo – ruchowej, percepcji wzrokowo- słuchowej, rozwoju sprawności matematycznej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25 uczniów/uczennic z niepełnosprawnością intelektualną w stopniu lekkim i umiarkowanym.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Zajęcia: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ruchowe z elementami integracji sensorycznej – 200 h ( 5 grup x 5 osób)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indywidualna integracja sensoryczna – 200 h ( 10 osób x 20 h)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wyrównujące z matematyki dla uczniów/c z lekką niepełnosprawnością intelektualną – 60 h dla 12 osób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- wyrównujące z matematyki dla uczniów/c z umiarkowaną niepełnosprawnością intelektualną – 60 h dla 12 osób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proofErr w:type="spellStart"/>
            <w:r w:rsidRPr="00E248B6">
              <w:rPr>
                <w:rFonts w:ascii="Arial" w:hAnsi="Arial"/>
                <w:color w:val="00000A"/>
              </w:rPr>
              <w:t>Zajecia</w:t>
            </w:r>
            <w:proofErr w:type="spellEnd"/>
            <w:r w:rsidRPr="00E248B6">
              <w:rPr>
                <w:rFonts w:ascii="Arial" w:hAnsi="Arial"/>
                <w:color w:val="00000A"/>
              </w:rPr>
              <w:t xml:space="preserve"> prowadzone będą na terenie danej szkoły.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Podczas zajęć zostaną zapewnione sale wyposażone w specjalistyczny </w:t>
            </w:r>
            <w:proofErr w:type="spellStart"/>
            <w:r w:rsidRPr="00E248B6">
              <w:rPr>
                <w:rFonts w:ascii="Arial" w:hAnsi="Arial"/>
                <w:color w:val="00000A"/>
              </w:rPr>
              <w:t>sprzet</w:t>
            </w:r>
            <w:proofErr w:type="spellEnd"/>
            <w:r w:rsidRPr="00E248B6">
              <w:rPr>
                <w:rFonts w:ascii="Arial" w:hAnsi="Arial"/>
                <w:color w:val="00000A"/>
              </w:rPr>
              <w:t xml:space="preserve"> oraz pomoce dydaktyczne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60 min</w:t>
            </w: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417CC2" w:rsidRPr="00E248B6" w:rsidRDefault="00417CC2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diagnozę na podstawie arkuszy obserwacyjnych oraz dzienniki zajęć</w:t>
            </w:r>
          </w:p>
        </w:tc>
        <w:tc>
          <w:tcPr>
            <w:tcW w:w="1643" w:type="dxa"/>
          </w:tcPr>
          <w:p w:rsidR="00417CC2" w:rsidRPr="00E248B6" w:rsidRDefault="00417CC2" w:rsidP="00417CC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SSP 19</w:t>
            </w:r>
          </w:p>
        </w:tc>
        <w:tc>
          <w:tcPr>
            <w:tcW w:w="1254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520h</w:t>
            </w:r>
          </w:p>
        </w:tc>
        <w:tc>
          <w:tcPr>
            <w:tcW w:w="1106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170h</w:t>
            </w:r>
          </w:p>
        </w:tc>
        <w:tc>
          <w:tcPr>
            <w:tcW w:w="979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210h</w:t>
            </w:r>
          </w:p>
        </w:tc>
        <w:tc>
          <w:tcPr>
            <w:tcW w:w="731" w:type="dxa"/>
          </w:tcPr>
          <w:p w:rsidR="00417CC2" w:rsidRPr="00E248B6" w:rsidRDefault="00417CC2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140h</w:t>
            </w:r>
          </w:p>
        </w:tc>
      </w:tr>
    </w:tbl>
    <w:p w:rsidR="00EA6A4F" w:rsidRPr="00CA230A" w:rsidRDefault="00EA6A4F" w:rsidP="00E14070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  <w:b/>
          <w:bCs/>
        </w:rPr>
      </w:pPr>
    </w:p>
    <w:p w:rsidR="00EA6A4F" w:rsidRDefault="00EA6A4F" w:rsidP="002D48BE">
      <w:pPr>
        <w:pStyle w:val="Nagwek"/>
        <w:rPr>
          <w:rFonts w:ascii="Arial" w:hAnsi="Arial"/>
          <w:b/>
          <w:color w:val="00000A"/>
          <w:sz w:val="24"/>
        </w:rPr>
      </w:pPr>
      <w:r>
        <w:rPr>
          <w:rFonts w:ascii="Arial" w:hAnsi="Arial"/>
          <w:b/>
          <w:color w:val="00000A"/>
          <w:sz w:val="24"/>
        </w:rPr>
        <w:br w:type="textWrapping" w:clear="all"/>
      </w:r>
    </w:p>
    <w:p w:rsidR="00EA6A4F" w:rsidRDefault="00EA6A4F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EA6A4F" w:rsidRDefault="00EA6A4F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EA6A4F" w:rsidRDefault="00EA6A4F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EA6A4F" w:rsidRDefault="00EA6A4F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EA6A4F" w:rsidRDefault="00EA6A4F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EA6A4F" w:rsidRDefault="00EA6A4F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EA6A4F" w:rsidRDefault="00EA6A4F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EA6A4F" w:rsidRDefault="00EA6A4F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EA6A4F" w:rsidRDefault="00EA6A4F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EA6A4F" w:rsidRDefault="00EA6A4F" w:rsidP="002D48BE">
      <w:pPr>
        <w:pStyle w:val="Nagwek"/>
        <w:ind w:left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  PRZEROWADZENIE KURSÓW</w:t>
      </w:r>
      <w:r w:rsidRPr="00CA230A">
        <w:rPr>
          <w:rFonts w:ascii="Arial" w:hAnsi="Arial"/>
          <w:b/>
          <w:sz w:val="22"/>
          <w:szCs w:val="22"/>
        </w:rPr>
        <w:t xml:space="preserve"> DLA </w:t>
      </w:r>
      <w:r>
        <w:rPr>
          <w:rFonts w:ascii="Arial" w:hAnsi="Arial"/>
          <w:b/>
          <w:sz w:val="22"/>
          <w:szCs w:val="22"/>
        </w:rPr>
        <w:t>NAUCZYCIELEK I NAUCZYCIELI</w:t>
      </w:r>
      <w:r w:rsidRPr="00CA230A">
        <w:rPr>
          <w:rFonts w:ascii="Arial" w:hAnsi="Arial"/>
          <w:b/>
          <w:sz w:val="22"/>
          <w:szCs w:val="22"/>
        </w:rPr>
        <w:t xml:space="preserve"> SZK</w:t>
      </w:r>
      <w:r>
        <w:rPr>
          <w:rFonts w:ascii="Arial" w:hAnsi="Arial"/>
          <w:b/>
          <w:sz w:val="22"/>
          <w:szCs w:val="22"/>
        </w:rPr>
        <w:t>ÓŁ</w:t>
      </w:r>
      <w:r w:rsidRPr="00CA230A">
        <w:rPr>
          <w:rFonts w:ascii="Arial" w:hAnsi="Arial"/>
          <w:b/>
          <w:sz w:val="22"/>
          <w:szCs w:val="22"/>
        </w:rPr>
        <w:t xml:space="preserve"> PODSTAWOWYCH I LICE</w:t>
      </w:r>
      <w:r>
        <w:rPr>
          <w:rFonts w:ascii="Arial" w:hAnsi="Arial"/>
          <w:b/>
          <w:sz w:val="22"/>
          <w:szCs w:val="22"/>
        </w:rPr>
        <w:t>ÓW</w:t>
      </w:r>
      <w:r w:rsidRPr="00CA230A">
        <w:rPr>
          <w:rFonts w:ascii="Arial" w:hAnsi="Arial"/>
          <w:b/>
          <w:sz w:val="22"/>
          <w:szCs w:val="22"/>
        </w:rPr>
        <w:t xml:space="preserve"> MIASTA KALISZA </w:t>
      </w:r>
      <w:r>
        <w:rPr>
          <w:rFonts w:ascii="Arial" w:hAnsi="Arial"/>
          <w:b/>
          <w:sz w:val="22"/>
          <w:szCs w:val="22"/>
        </w:rPr>
        <w:t xml:space="preserve">                                  W RAMACH PROJEKTU:</w:t>
      </w:r>
    </w:p>
    <w:p w:rsidR="00EA6A4F" w:rsidRDefault="00EA6A4F" w:rsidP="002D48BE">
      <w:pPr>
        <w:pStyle w:val="Nagwek"/>
        <w:ind w:left="708"/>
        <w:rPr>
          <w:rFonts w:ascii="Arial" w:hAnsi="Arial"/>
          <w:b/>
          <w:sz w:val="22"/>
          <w:szCs w:val="22"/>
        </w:rPr>
      </w:pPr>
    </w:p>
    <w:p w:rsidR="00EA6A4F" w:rsidRPr="000A49AD" w:rsidRDefault="00EA6A4F" w:rsidP="002D48BE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  <w:b/>
          <w:bCs/>
          <w:sz w:val="22"/>
          <w:szCs w:val="22"/>
        </w:rPr>
      </w:pPr>
      <w:r w:rsidRPr="000A49AD">
        <w:rPr>
          <w:rFonts w:ascii="Arial" w:hAnsi="Arial"/>
          <w:b/>
          <w:bCs/>
          <w:sz w:val="22"/>
          <w:szCs w:val="22"/>
        </w:rPr>
        <w:t xml:space="preserve">Część 6: </w:t>
      </w:r>
      <w:r w:rsidRPr="000A49AD">
        <w:rPr>
          <w:rFonts w:ascii="Arial" w:hAnsi="Arial"/>
          <w:sz w:val="22"/>
          <w:szCs w:val="22"/>
        </w:rPr>
        <w:t xml:space="preserve">Zadanie </w:t>
      </w:r>
      <w:r w:rsidRPr="00894923">
        <w:rPr>
          <w:rFonts w:ascii="Arial" w:hAnsi="Arial"/>
          <w:bCs/>
          <w:color w:val="00000A"/>
          <w:sz w:val="22"/>
          <w:szCs w:val="22"/>
        </w:rPr>
        <w:t>6. Realizacja zindywidualizowanego podejścia w Szkole Specjalnej Nr 19 w Kaliszu</w:t>
      </w:r>
      <w:r>
        <w:rPr>
          <w:rFonts w:ascii="Arial" w:hAnsi="Arial"/>
          <w:bCs/>
          <w:color w:val="00000A"/>
          <w:sz w:val="22"/>
          <w:szCs w:val="22"/>
        </w:rPr>
        <w:t>.</w:t>
      </w:r>
    </w:p>
    <w:p w:rsidR="00EA6A4F" w:rsidRPr="00894923" w:rsidRDefault="00EA6A4F" w:rsidP="000A49AD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0A49AD">
        <w:rPr>
          <w:rFonts w:ascii="Arial" w:hAnsi="Arial"/>
          <w:b/>
          <w:sz w:val="22"/>
          <w:szCs w:val="22"/>
        </w:rPr>
        <w:t xml:space="preserve">          </w:t>
      </w:r>
      <w:r>
        <w:rPr>
          <w:rFonts w:ascii="Arial" w:hAnsi="Arial"/>
          <w:b/>
          <w:sz w:val="22"/>
          <w:szCs w:val="22"/>
        </w:rPr>
        <w:t xml:space="preserve"> </w:t>
      </w:r>
      <w:r w:rsidRPr="000A49AD">
        <w:rPr>
          <w:rFonts w:ascii="Arial" w:hAnsi="Arial"/>
          <w:b/>
          <w:bCs/>
          <w:sz w:val="22"/>
          <w:szCs w:val="22"/>
        </w:rPr>
        <w:t>Część 7:</w:t>
      </w:r>
      <w:r>
        <w:rPr>
          <w:rFonts w:ascii="Arial" w:hAnsi="Arial"/>
          <w:b/>
          <w:sz w:val="22"/>
          <w:szCs w:val="22"/>
        </w:rPr>
        <w:t xml:space="preserve"> </w:t>
      </w:r>
      <w:r w:rsidRPr="00894923">
        <w:rPr>
          <w:rFonts w:ascii="Arial" w:hAnsi="Arial"/>
          <w:sz w:val="22"/>
          <w:szCs w:val="22"/>
        </w:rPr>
        <w:t>Zadanie 11. Kompetencje nauczycielek i nauczycieli szkół podstawowych i liceów z Miasta Kalisza.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897"/>
        <w:gridCol w:w="6952"/>
        <w:gridCol w:w="1257"/>
        <w:gridCol w:w="1388"/>
        <w:gridCol w:w="1186"/>
        <w:gridCol w:w="2409"/>
      </w:tblGrid>
      <w:tr w:rsidR="00EA6A4F" w:rsidTr="00417CC2">
        <w:tc>
          <w:tcPr>
            <w:tcW w:w="687" w:type="dxa"/>
            <w:vMerge w:val="restart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Część</w:t>
            </w:r>
          </w:p>
        </w:tc>
        <w:tc>
          <w:tcPr>
            <w:tcW w:w="898" w:type="dxa"/>
            <w:vMerge w:val="restart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bCs/>
              </w:rPr>
              <w:t xml:space="preserve">Rodzaj zadań </w:t>
            </w:r>
          </w:p>
        </w:tc>
        <w:tc>
          <w:tcPr>
            <w:tcW w:w="7011" w:type="dxa"/>
            <w:vMerge w:val="restart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bCs/>
              </w:rPr>
              <w:t>Opis kursu</w:t>
            </w:r>
          </w:p>
        </w:tc>
        <w:tc>
          <w:tcPr>
            <w:tcW w:w="1262" w:type="dxa"/>
            <w:vMerge w:val="restart"/>
          </w:tcPr>
          <w:p w:rsidR="00EA6A4F" w:rsidRPr="00E248B6" w:rsidRDefault="00EA6A4F" w:rsidP="00E248B6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 xml:space="preserve">Łączna ilość godzin </w:t>
            </w:r>
          </w:p>
        </w:tc>
        <w:tc>
          <w:tcPr>
            <w:tcW w:w="5026" w:type="dxa"/>
            <w:gridSpan w:val="3"/>
          </w:tcPr>
          <w:p w:rsidR="00EA6A4F" w:rsidRPr="00E248B6" w:rsidRDefault="00EA6A4F" w:rsidP="00E248B6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średnia liczba godzin</w:t>
            </w:r>
          </w:p>
        </w:tc>
      </w:tr>
      <w:tr w:rsidR="00EA6A4F" w:rsidTr="00417CC2">
        <w:tc>
          <w:tcPr>
            <w:tcW w:w="687" w:type="dxa"/>
            <w:vMerge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98" w:type="dxa"/>
            <w:vMerge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7011" w:type="dxa"/>
            <w:vMerge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2" w:type="dxa"/>
            <w:vMerge/>
          </w:tcPr>
          <w:p w:rsidR="00EA6A4F" w:rsidRPr="00E248B6" w:rsidRDefault="00EA6A4F" w:rsidP="00E248B6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2597" w:type="dxa"/>
            <w:gridSpan w:val="2"/>
          </w:tcPr>
          <w:p w:rsidR="00EA6A4F" w:rsidRPr="00E248B6" w:rsidRDefault="00EA6A4F" w:rsidP="00E248B6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Liczba godzin</w:t>
            </w:r>
          </w:p>
          <w:p w:rsidR="00EA6A4F" w:rsidRPr="00E248B6" w:rsidRDefault="00EA6A4F" w:rsidP="00E248B6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 xml:space="preserve">IX-XII. 2017 </w:t>
            </w:r>
          </w:p>
        </w:tc>
        <w:tc>
          <w:tcPr>
            <w:tcW w:w="2429" w:type="dxa"/>
          </w:tcPr>
          <w:p w:rsidR="00EA6A4F" w:rsidRPr="00E248B6" w:rsidRDefault="00EA6A4F" w:rsidP="00E248B6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Liczba godzin</w:t>
            </w:r>
          </w:p>
          <w:p w:rsidR="00EA6A4F" w:rsidRPr="00E248B6" w:rsidRDefault="00EA6A4F" w:rsidP="00E248B6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I-VI.2018</w:t>
            </w:r>
          </w:p>
        </w:tc>
      </w:tr>
      <w:tr w:rsidR="00EA6A4F" w:rsidTr="00417CC2">
        <w:trPr>
          <w:cantSplit/>
          <w:trHeight w:val="3643"/>
        </w:trPr>
        <w:tc>
          <w:tcPr>
            <w:tcW w:w="687" w:type="dxa"/>
          </w:tcPr>
          <w:p w:rsidR="00EA6A4F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  <w:p w:rsidR="00EA6A4F" w:rsidRPr="00894923" w:rsidRDefault="00EA6A4F" w:rsidP="00894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94923"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8" w:type="dxa"/>
            <w:textDirection w:val="btLr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zindywidualizowanego podejścia w Szkole Specjalnej Nr 19 w Kaliszu</w:t>
            </w:r>
          </w:p>
        </w:tc>
        <w:tc>
          <w:tcPr>
            <w:tcW w:w="7011" w:type="dxa"/>
          </w:tcPr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Kursy doskonalące dla  10 nauczycielek i nauczycieli szkoły specjalnej</w:t>
            </w: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Kursy:</w:t>
            </w:r>
          </w:p>
          <w:p w:rsidR="00EA6A4F" w:rsidRPr="00E248B6" w:rsidRDefault="00EA6A4F" w:rsidP="00E248B6">
            <w:pPr>
              <w:pStyle w:val="Akapitzlist"/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Wykorzystanie pracowni Integracji Sensorycznej (SI) w pracy z uczniem o specjalnych potrzebach edukacyjnych (SPE) – 12 h (1 grupa -10 osób).</w:t>
            </w:r>
          </w:p>
          <w:p w:rsidR="00EA6A4F" w:rsidRPr="00E248B6" w:rsidRDefault="00EA6A4F" w:rsidP="00E248B6">
            <w:pPr>
              <w:spacing w:line="240" w:lineRule="atLeast"/>
              <w:ind w:left="360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Celem kursu jest zapoznanie się z zagadnieniami Integracji Sensorycznej, jej rozwojem oraz wpływem na Rozwój ruchowy, poznawczy i emocjonalny uczniów i uczennic.</w:t>
            </w:r>
          </w:p>
          <w:p w:rsidR="00EA6A4F" w:rsidRPr="00E248B6" w:rsidRDefault="00EA6A4F" w:rsidP="00E248B6">
            <w:pPr>
              <w:spacing w:line="240" w:lineRule="atLeast"/>
              <w:ind w:left="360"/>
              <w:jc w:val="both"/>
              <w:rPr>
                <w:rFonts w:ascii="Arial" w:hAnsi="Arial"/>
                <w:color w:val="00000A"/>
              </w:rPr>
            </w:pPr>
          </w:p>
          <w:p w:rsidR="00EA6A4F" w:rsidRPr="00E248B6" w:rsidRDefault="00EA6A4F" w:rsidP="00E248B6">
            <w:pPr>
              <w:pStyle w:val="Akapitzlist"/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Nauczanie oparte na metodzie eksperymentu – 12 h (1 grupa -10 osób).</w:t>
            </w: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      Celem kursu jest teoretyczne i praktyczne przygotowanie nauczycielek i</w:t>
            </w: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      nauczycieli do wdrożenia eksperymentu uczniowskiego w procesie</w:t>
            </w: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      nauczania przedmiotów </w:t>
            </w:r>
            <w:proofErr w:type="spellStart"/>
            <w:r w:rsidRPr="00E248B6">
              <w:rPr>
                <w:rFonts w:ascii="Arial" w:hAnsi="Arial"/>
                <w:color w:val="00000A"/>
              </w:rPr>
              <w:t>matematyczno</w:t>
            </w:r>
            <w:proofErr w:type="spellEnd"/>
            <w:r w:rsidRPr="00E248B6">
              <w:rPr>
                <w:rFonts w:ascii="Arial" w:hAnsi="Arial"/>
                <w:color w:val="00000A"/>
              </w:rPr>
              <w:t xml:space="preserve"> – przyrodniczych.</w:t>
            </w: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Kursy prowadzone w dwóch modułach:</w:t>
            </w: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I Moduł – teoretyczny – 4h – metody naukowe oraz zagadnienia związane z działaniami logistycznymi nauczycieli/</w:t>
            </w:r>
            <w:proofErr w:type="spellStart"/>
            <w:r w:rsidRPr="00E248B6">
              <w:rPr>
                <w:rFonts w:ascii="Arial" w:hAnsi="Arial"/>
                <w:color w:val="00000A"/>
              </w:rPr>
              <w:t>ek</w:t>
            </w:r>
            <w:proofErr w:type="spellEnd"/>
            <w:r w:rsidRPr="00E248B6">
              <w:rPr>
                <w:rFonts w:ascii="Arial" w:hAnsi="Arial"/>
                <w:color w:val="00000A"/>
              </w:rPr>
              <w:t xml:space="preserve"> podczas zajęć praktycznych</w:t>
            </w: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II Moduł - warsztaty</w:t>
            </w: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Kursy prowadzone będą na terenie placówki.</w:t>
            </w: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EA6A4F" w:rsidRPr="00E248B6" w:rsidRDefault="00EA6A4F" w:rsidP="00E248B6">
            <w:pPr>
              <w:spacing w:line="240" w:lineRule="atLeast"/>
              <w:jc w:val="both"/>
              <w:rPr>
                <w:rFonts w:ascii="Arial" w:hAnsi="Arial"/>
                <w:highlight w:val="yellow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 kursu wymaga się aby wykonawca przedstawił program kursów , dokonał analizy kompetencji na rozpoczęcie i zakończenie kursu oraz listy obecności.</w:t>
            </w:r>
          </w:p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262" w:type="dxa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bCs/>
              </w:rPr>
              <w:t>24 h</w:t>
            </w:r>
          </w:p>
        </w:tc>
        <w:tc>
          <w:tcPr>
            <w:tcW w:w="1396" w:type="dxa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bCs/>
              </w:rPr>
              <w:t>24 h</w:t>
            </w:r>
          </w:p>
        </w:tc>
        <w:tc>
          <w:tcPr>
            <w:tcW w:w="3630" w:type="dxa"/>
            <w:gridSpan w:val="2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bCs/>
              </w:rPr>
              <w:t>-</w:t>
            </w:r>
          </w:p>
        </w:tc>
      </w:tr>
      <w:tr w:rsidR="00EA6A4F" w:rsidTr="00417CC2">
        <w:trPr>
          <w:cantSplit/>
          <w:trHeight w:val="9029"/>
        </w:trPr>
        <w:tc>
          <w:tcPr>
            <w:tcW w:w="687" w:type="dxa"/>
          </w:tcPr>
          <w:p w:rsidR="00EA6A4F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</w:p>
          <w:p w:rsidR="00EA6A4F" w:rsidRPr="00894923" w:rsidRDefault="00EA6A4F" w:rsidP="00894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94923"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8" w:type="dxa"/>
            <w:textDirection w:val="btLr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bCs/>
              </w:rPr>
              <w:t xml:space="preserve">Kompetencje nauczycielek i nauczycieli szkół podstawowych oraz liceów </w:t>
            </w:r>
          </w:p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bCs/>
              </w:rPr>
              <w:t xml:space="preserve">z Miasta </w:t>
            </w:r>
            <w:proofErr w:type="spellStart"/>
            <w:r w:rsidRPr="00E248B6">
              <w:rPr>
                <w:rFonts w:ascii="Arial" w:hAnsi="Arial"/>
                <w:b/>
                <w:bCs/>
              </w:rPr>
              <w:t>kalisza</w:t>
            </w:r>
            <w:proofErr w:type="spellEnd"/>
          </w:p>
        </w:tc>
        <w:tc>
          <w:tcPr>
            <w:tcW w:w="7011" w:type="dxa"/>
          </w:tcPr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>Kursy doskonalące dla  95 nauczycielek i nauczycieli szkół podstawowych oraz liceów z Miasta Kalisza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Kursy: </w:t>
            </w:r>
          </w:p>
          <w:p w:rsidR="00EA6A4F" w:rsidRPr="00B15CE2" w:rsidRDefault="00EA6A4F" w:rsidP="00E248B6">
            <w:pPr>
              <w:pStyle w:val="Akapitzlist"/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>Nauczanie oparte na metodzie eksperymentu –48h ( 4 grupy – 12 osób)</w:t>
            </w:r>
          </w:p>
          <w:p w:rsidR="00EA6A4F" w:rsidRPr="00B15CE2" w:rsidRDefault="00EA6A4F" w:rsidP="00E248B6">
            <w:pPr>
              <w:spacing w:line="240" w:lineRule="atLeast"/>
              <w:ind w:left="360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Celem kursu jest teoretyczne i praktyczne przygotowanie nauczycielek i nauczycieli do wdrożenia eksperymentu uczniowskiego w procesie nauczania przedmiotów </w:t>
            </w:r>
            <w:proofErr w:type="spellStart"/>
            <w:r w:rsidRPr="00B15CE2">
              <w:rPr>
                <w:rFonts w:ascii="Arial" w:hAnsi="Arial"/>
                <w:color w:val="00000A"/>
                <w:sz w:val="14"/>
                <w:szCs w:val="14"/>
              </w:rPr>
              <w:t>matematyczno</w:t>
            </w:r>
            <w:proofErr w:type="spellEnd"/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– przyrodniczych</w:t>
            </w:r>
          </w:p>
          <w:p w:rsidR="00EA6A4F" w:rsidRPr="00B15CE2" w:rsidRDefault="00EA6A4F" w:rsidP="00E248B6">
            <w:pPr>
              <w:pStyle w:val="Akapitzlist"/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>Aktywne nauczanie języka obcego za pomocą technik pamięciowych– 12 h (1 grupa -12 osób).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     Celem kursu jest teoretyczne i praktyczne przygotowanie nauczycielek i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     nauczycieli do wdrożenia aktywnych metod nauczania języka obcego,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     mówienie w języku docelowym i zapewnienie jak największego kontaktu z  nim w klasie, zachęcenie uczniów do jak najczęstszego kontaktu z językiem docelowym.</w:t>
            </w:r>
          </w:p>
          <w:p w:rsidR="00EA6A4F" w:rsidRPr="00B15CE2" w:rsidRDefault="00EA6A4F" w:rsidP="00E248B6">
            <w:pPr>
              <w:pStyle w:val="Akapitzlist"/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>Nowoczesne technologie w szkole – wykorzystanie aplikacji, programów i materiałów interaktywnych na lekcjach przedmiotów matematyczno-przyrodniczych – 48 h ( 4 grupy-48 osób)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     Celem kursu jest teoretyczne i praktyczne przygotowanie nauczycielek i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     nauczycieli do wykorzystania nowoczesnych technologii na zajęciach z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     uczniem/</w:t>
            </w:r>
            <w:proofErr w:type="spellStart"/>
            <w:r w:rsidRPr="00B15CE2">
              <w:rPr>
                <w:rFonts w:ascii="Arial" w:hAnsi="Arial"/>
                <w:color w:val="00000A"/>
                <w:sz w:val="14"/>
                <w:szCs w:val="14"/>
              </w:rPr>
              <w:t>cą</w:t>
            </w:r>
            <w:proofErr w:type="spellEnd"/>
            <w:r w:rsidRPr="00B15CE2">
              <w:rPr>
                <w:rFonts w:ascii="Arial" w:hAnsi="Arial"/>
                <w:color w:val="00000A"/>
                <w:sz w:val="14"/>
                <w:szCs w:val="14"/>
              </w:rPr>
              <w:t>, wykorzystanie aplikacji, narzędzie, programów do tworzenia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     zadań, ćwiczeń.</w:t>
            </w:r>
          </w:p>
          <w:p w:rsidR="00EA6A4F" w:rsidRPr="00B15CE2" w:rsidRDefault="00EA6A4F" w:rsidP="00E248B6">
            <w:pPr>
              <w:pStyle w:val="Akapitzlist"/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>Kształtowanie właściwych postaw wśród/c dotyczących kreatywności,  innowacyjności i pracy w grupie – 120 h ( 10 gr – 120 osób).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     Celem kursu jest teoretyczne i praktyczne przygotowanie nauczycielek i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     nauczycieli do prowadzenia zajęć z uczniami przez rozwijanie twórczego</w:t>
            </w:r>
          </w:p>
          <w:p w:rsidR="00046BE5" w:rsidRPr="00B15CE2" w:rsidRDefault="00EA6A4F" w:rsidP="00046BE5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     myślenia i kreatywnego rozwiązywania problemów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>Kursy prowadzone w dwóch modułach: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>I Moduł – teoretyczny – 4h – metody naukowe oraz zagadnienia związane z działaniami logistycznymi nauczycieli/</w:t>
            </w:r>
            <w:proofErr w:type="spellStart"/>
            <w:r w:rsidRPr="00B15CE2">
              <w:rPr>
                <w:rFonts w:ascii="Arial" w:hAnsi="Arial"/>
                <w:color w:val="00000A"/>
                <w:sz w:val="14"/>
                <w:szCs w:val="14"/>
              </w:rPr>
              <w:t>ek</w:t>
            </w:r>
            <w:proofErr w:type="spellEnd"/>
            <w:r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podczas zajęć praktycznych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>II Moduł – warsztaty będą przeprowadzone metodą eksperymentów/doświadczeń i obserwacji.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sz w:val="14"/>
                <w:szCs w:val="14"/>
                <w:highlight w:val="yellow"/>
              </w:rPr>
            </w:pPr>
            <w:r w:rsidRPr="00B15CE2">
              <w:rPr>
                <w:rFonts w:ascii="Arial" w:hAnsi="Arial"/>
                <w:color w:val="00000A"/>
                <w:sz w:val="14"/>
                <w:szCs w:val="14"/>
              </w:rPr>
              <w:t>Kursy prowadzone będą w Ośrodku Doskonalenia Nauczycieli w Kaliszu.</w:t>
            </w:r>
            <w:r w:rsidRPr="00B15CE2">
              <w:rPr>
                <w:rFonts w:ascii="Arial" w:hAnsi="Arial"/>
                <w:sz w:val="14"/>
                <w:szCs w:val="14"/>
                <w:highlight w:val="yellow"/>
              </w:rPr>
              <w:t xml:space="preserve"> 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sz w:val="14"/>
                <w:szCs w:val="14"/>
                <w:highlight w:val="yellow"/>
              </w:rPr>
            </w:pPr>
            <w:r w:rsidRPr="00B15CE2">
              <w:rPr>
                <w:rFonts w:ascii="Arial" w:hAnsi="Arial"/>
                <w:sz w:val="14"/>
                <w:szCs w:val="14"/>
              </w:rPr>
              <w:t>W ramach zaproponowanej stawki zakupu usługi przygotowania i przeprowadzenia  kursu wymaga się aby wykonawca przedstawił program kursów , dokonał analizy kompetencji na rozpoczęcie i zakończenie kursu oraz listy obecn</w:t>
            </w:r>
            <w:r w:rsidR="00B15CE2" w:rsidRPr="00B15CE2">
              <w:rPr>
                <w:rFonts w:ascii="Arial" w:hAnsi="Arial"/>
                <w:sz w:val="14"/>
                <w:szCs w:val="14"/>
              </w:rPr>
              <w:t>ości</w:t>
            </w:r>
          </w:p>
          <w:p w:rsidR="00EA6A4F" w:rsidRPr="00B15CE2" w:rsidRDefault="00EA6A4F" w:rsidP="00E248B6">
            <w:pPr>
              <w:spacing w:line="240" w:lineRule="atLeast"/>
              <w:jc w:val="both"/>
              <w:rPr>
                <w:rFonts w:ascii="Arial" w:hAnsi="Arial"/>
                <w:color w:val="00000A"/>
                <w:sz w:val="14"/>
                <w:szCs w:val="14"/>
              </w:rPr>
            </w:pPr>
            <w:r w:rsidRPr="00B15CE2">
              <w:rPr>
                <w:rFonts w:ascii="Arial" w:hAnsi="Arial"/>
                <w:sz w:val="14"/>
                <w:szCs w:val="14"/>
              </w:rPr>
              <w:t>W ramach zaproponowanej stawki zakupu usługi przygotowania i przeprowadzenia  kursu wymaga się aby wykonawca przedstawił program zajęć, przeprowadził diagnozę na podstawie arkuszy obserwacyjnych oraz dzienniki zajęć</w:t>
            </w:r>
            <w:r w:rsidR="00B15CE2">
              <w:rPr>
                <w:rFonts w:ascii="Arial" w:hAnsi="Arial"/>
                <w:color w:val="00000A"/>
                <w:sz w:val="14"/>
                <w:szCs w:val="14"/>
              </w:rPr>
              <w:t xml:space="preserve"> </w:t>
            </w:r>
            <w:bookmarkStart w:id="0" w:name="_GoBack"/>
            <w:bookmarkEnd w:id="0"/>
            <w:proofErr w:type="spellStart"/>
            <w:r w:rsidRPr="00B15CE2">
              <w:rPr>
                <w:rFonts w:ascii="Arial" w:hAnsi="Arial"/>
                <w:color w:val="00000A"/>
                <w:sz w:val="14"/>
                <w:szCs w:val="14"/>
              </w:rPr>
              <w:t>N;k;n</w:t>
            </w:r>
            <w:proofErr w:type="spellEnd"/>
            <w:r w:rsidR="00B15CE2" w:rsidRPr="00B15CE2">
              <w:rPr>
                <w:rFonts w:ascii="Arial" w:hAnsi="Arial"/>
                <w:color w:val="00000A"/>
                <w:sz w:val="14"/>
                <w:szCs w:val="14"/>
              </w:rPr>
              <w:t xml:space="preserve"> </w:t>
            </w:r>
            <w:r w:rsidRPr="00B15CE2">
              <w:rPr>
                <w:rFonts w:ascii="Arial" w:hAnsi="Arial"/>
                <w:color w:val="00000A"/>
                <w:sz w:val="14"/>
                <w:szCs w:val="14"/>
              </w:rPr>
              <w:t>1h – 60 min</w:t>
            </w:r>
          </w:p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 w:rsidRPr="00B15CE2">
              <w:rPr>
                <w:rFonts w:ascii="Arial" w:hAnsi="Arial"/>
                <w:sz w:val="14"/>
                <w:szCs w:val="14"/>
              </w:rPr>
              <w:t>W ramach zaproponowanej stawki zakupu usługi przygotowania i przeprowadzenia  kursu wymaga się aby wykonawca przedstawił program zajęć, przeprowadził diagnozę na podstawie arkuszy obserwacyjnych oraz dzienniki zajęć</w:t>
            </w:r>
          </w:p>
        </w:tc>
        <w:tc>
          <w:tcPr>
            <w:tcW w:w="1262" w:type="dxa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bCs/>
              </w:rPr>
              <w:t>228 h</w:t>
            </w:r>
          </w:p>
        </w:tc>
        <w:tc>
          <w:tcPr>
            <w:tcW w:w="1396" w:type="dxa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bCs/>
              </w:rPr>
              <w:t>108h</w:t>
            </w:r>
          </w:p>
        </w:tc>
        <w:tc>
          <w:tcPr>
            <w:tcW w:w="3630" w:type="dxa"/>
            <w:gridSpan w:val="2"/>
          </w:tcPr>
          <w:p w:rsidR="00EA6A4F" w:rsidRPr="00E248B6" w:rsidRDefault="00EA6A4F" w:rsidP="00E248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bCs/>
              </w:rPr>
            </w:pPr>
            <w:r w:rsidRPr="00E248B6">
              <w:rPr>
                <w:rFonts w:ascii="Arial" w:hAnsi="Arial"/>
                <w:b/>
                <w:bCs/>
              </w:rPr>
              <w:t>120</w:t>
            </w:r>
          </w:p>
        </w:tc>
      </w:tr>
    </w:tbl>
    <w:p w:rsidR="00EA6A4F" w:rsidRPr="00C507EE" w:rsidRDefault="00EA6A4F" w:rsidP="00C507EE">
      <w:pPr>
        <w:rPr>
          <w:rFonts w:ascii="Arial" w:hAnsi="Arial"/>
        </w:rPr>
      </w:pPr>
    </w:p>
    <w:sectPr w:rsidR="00EA6A4F" w:rsidRPr="00C507EE" w:rsidSect="00E03266">
      <w:headerReference w:type="default" r:id="rId8"/>
      <w:footerReference w:type="default" r:id="rId9"/>
      <w:pgSz w:w="16838" w:h="11906" w:orient="landscape"/>
      <w:pgMar w:top="142" w:right="1418" w:bottom="1418" w:left="56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8F" w:rsidRDefault="00DD4D8F" w:rsidP="007A30F6">
      <w:r>
        <w:separator/>
      </w:r>
    </w:p>
  </w:endnote>
  <w:endnote w:type="continuationSeparator" w:id="0">
    <w:p w:rsidR="00DD4D8F" w:rsidRDefault="00DD4D8F" w:rsidP="007A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4F" w:rsidRPr="00D06415" w:rsidRDefault="00EA6A4F" w:rsidP="00E20D09">
    <w:pPr>
      <w:pStyle w:val="Stopka"/>
      <w:tabs>
        <w:tab w:val="clear" w:pos="4536"/>
        <w:tab w:val="left" w:pos="5670"/>
        <w:tab w:val="center" w:pos="5812"/>
      </w:tabs>
      <w:rPr>
        <w:rFonts w:ascii="Arial" w:hAnsi="Arial"/>
        <w:b/>
        <w:i/>
        <w:color w:val="17365D"/>
        <w:sz w:val="16"/>
        <w:szCs w:val="16"/>
      </w:rPr>
    </w:pPr>
    <w:r>
      <w:rPr>
        <w:rFonts w:ascii="Arial" w:hAnsi="Arial"/>
        <w:b/>
        <w:i/>
        <w:color w:val="17365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EA6A4F" w:rsidRDefault="00046BE5" w:rsidP="003037C3">
    <w:pPr>
      <w:pStyle w:val="Stopka"/>
      <w:tabs>
        <w:tab w:val="clear" w:pos="4536"/>
        <w:tab w:val="clear" w:pos="9072"/>
        <w:tab w:val="left" w:pos="4678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1905</wp:posOffset>
          </wp:positionV>
          <wp:extent cx="1969135" cy="457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A4F">
      <w:t xml:space="preserve">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158365" cy="38290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A4F" w:rsidRDefault="00EA6A4F" w:rsidP="003037C3">
    <w:pPr>
      <w:pStyle w:val="Stopka"/>
      <w:tabs>
        <w:tab w:val="clear" w:pos="4536"/>
        <w:tab w:val="clear" w:pos="9072"/>
        <w:tab w:val="left" w:pos="4678"/>
      </w:tabs>
      <w:jc w:val="center"/>
    </w:pPr>
  </w:p>
  <w:p w:rsidR="00EA6A4F" w:rsidRPr="00C5049A" w:rsidRDefault="00EA6A4F" w:rsidP="00662FB7">
    <w:pPr>
      <w:pStyle w:val="Stopka"/>
      <w:tabs>
        <w:tab w:val="clear" w:pos="4536"/>
        <w:tab w:val="clear" w:pos="9072"/>
        <w:tab w:val="left" w:pos="4678"/>
      </w:tabs>
      <w:jc w:val="center"/>
      <w:rPr>
        <w:rFonts w:ascii="Arial" w:hAnsi="Arial"/>
        <w:b/>
        <w:color w:val="17365D"/>
        <w:sz w:val="18"/>
        <w:szCs w:val="18"/>
      </w:rPr>
    </w:pPr>
    <w:r w:rsidRPr="00C5049A">
      <w:rPr>
        <w:rFonts w:ascii="Arial" w:hAnsi="Arial"/>
        <w:b/>
        <w:color w:val="17365D"/>
        <w:sz w:val="18"/>
        <w:szCs w:val="18"/>
      </w:rPr>
      <w:t>Akademia rozwoju w szkołach podstawowych i liceach Miasta Kalisza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8F" w:rsidRDefault="00DD4D8F" w:rsidP="007A30F6">
      <w:r>
        <w:separator/>
      </w:r>
    </w:p>
  </w:footnote>
  <w:footnote w:type="continuationSeparator" w:id="0">
    <w:p w:rsidR="00DD4D8F" w:rsidRDefault="00DD4D8F" w:rsidP="007A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4F" w:rsidRDefault="00EA6A4F">
    <w:pPr>
      <w:pStyle w:val="Nagwek"/>
    </w:pPr>
    <w:r>
      <w:t xml:space="preserve">                                                                     </w:t>
    </w:r>
    <w:r w:rsidR="00046BE5">
      <w:rPr>
        <w:noProof/>
      </w:rPr>
      <w:drawing>
        <wp:inline distT="0" distB="0" distL="0" distR="0">
          <wp:extent cx="5730875" cy="574040"/>
          <wp:effectExtent l="0" t="0" r="317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A4F" w:rsidRPr="00CA230A" w:rsidRDefault="00EA6A4F" w:rsidP="00CA230A">
    <w:pPr>
      <w:pStyle w:val="Nagwek"/>
      <w:ind w:left="708"/>
      <w:rPr>
        <w:rFonts w:ascii="Arial" w:hAnsi="Arial"/>
      </w:rPr>
    </w:pPr>
  </w:p>
  <w:p w:rsidR="00EA6A4F" w:rsidRDefault="00EA6A4F">
    <w:pPr>
      <w:pStyle w:val="Nagwek"/>
    </w:pPr>
  </w:p>
  <w:p w:rsidR="00EA6A4F" w:rsidRDefault="00EA6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F16"/>
    <w:multiLevelType w:val="hybridMultilevel"/>
    <w:tmpl w:val="04047C72"/>
    <w:lvl w:ilvl="0" w:tplc="2E885F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32C7E9D"/>
    <w:multiLevelType w:val="hybridMultilevel"/>
    <w:tmpl w:val="927E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E6E14"/>
    <w:multiLevelType w:val="hybridMultilevel"/>
    <w:tmpl w:val="4CE09E4A"/>
    <w:lvl w:ilvl="0" w:tplc="2E885F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1574FD5"/>
    <w:multiLevelType w:val="hybridMultilevel"/>
    <w:tmpl w:val="12D0144A"/>
    <w:lvl w:ilvl="0" w:tplc="8F3EE5F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6735215"/>
    <w:multiLevelType w:val="hybridMultilevel"/>
    <w:tmpl w:val="6464DCEA"/>
    <w:lvl w:ilvl="0" w:tplc="2E885F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96F3972"/>
    <w:multiLevelType w:val="hybridMultilevel"/>
    <w:tmpl w:val="7BA4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3D694C"/>
    <w:multiLevelType w:val="hybridMultilevel"/>
    <w:tmpl w:val="BDCA6A9C"/>
    <w:lvl w:ilvl="0" w:tplc="2E885F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0C"/>
    <w:rsid w:val="000105F7"/>
    <w:rsid w:val="00032524"/>
    <w:rsid w:val="00046BE5"/>
    <w:rsid w:val="00083A6E"/>
    <w:rsid w:val="00085C68"/>
    <w:rsid w:val="000A197C"/>
    <w:rsid w:val="000A25A8"/>
    <w:rsid w:val="000A49AD"/>
    <w:rsid w:val="000B568D"/>
    <w:rsid w:val="000C0934"/>
    <w:rsid w:val="000C1651"/>
    <w:rsid w:val="00115386"/>
    <w:rsid w:val="0014381C"/>
    <w:rsid w:val="00155390"/>
    <w:rsid w:val="0016249C"/>
    <w:rsid w:val="001807FD"/>
    <w:rsid w:val="001859E0"/>
    <w:rsid w:val="001A0669"/>
    <w:rsid w:val="001B0AE4"/>
    <w:rsid w:val="001B2275"/>
    <w:rsid w:val="001C1A7F"/>
    <w:rsid w:val="001C322A"/>
    <w:rsid w:val="001D0CB0"/>
    <w:rsid w:val="001E1DA9"/>
    <w:rsid w:val="00232066"/>
    <w:rsid w:val="0023544C"/>
    <w:rsid w:val="00266E1D"/>
    <w:rsid w:val="00284691"/>
    <w:rsid w:val="0029308A"/>
    <w:rsid w:val="0029357B"/>
    <w:rsid w:val="002D48BE"/>
    <w:rsid w:val="002E2F0D"/>
    <w:rsid w:val="002F276C"/>
    <w:rsid w:val="002F2FB8"/>
    <w:rsid w:val="003027DE"/>
    <w:rsid w:val="003037C3"/>
    <w:rsid w:val="00306863"/>
    <w:rsid w:val="003367FC"/>
    <w:rsid w:val="00343D71"/>
    <w:rsid w:val="00346FD8"/>
    <w:rsid w:val="003C78B1"/>
    <w:rsid w:val="003D5AFC"/>
    <w:rsid w:val="003E2F86"/>
    <w:rsid w:val="003E7684"/>
    <w:rsid w:val="003F3F15"/>
    <w:rsid w:val="004121B9"/>
    <w:rsid w:val="00413778"/>
    <w:rsid w:val="00417CC2"/>
    <w:rsid w:val="00432497"/>
    <w:rsid w:val="00432744"/>
    <w:rsid w:val="00455508"/>
    <w:rsid w:val="00462FD6"/>
    <w:rsid w:val="00495419"/>
    <w:rsid w:val="004A28DF"/>
    <w:rsid w:val="004A70AF"/>
    <w:rsid w:val="004D546C"/>
    <w:rsid w:val="004D5CC8"/>
    <w:rsid w:val="004E292B"/>
    <w:rsid w:val="004E725A"/>
    <w:rsid w:val="004F0448"/>
    <w:rsid w:val="00511D92"/>
    <w:rsid w:val="00513122"/>
    <w:rsid w:val="00530920"/>
    <w:rsid w:val="00536E11"/>
    <w:rsid w:val="00550B73"/>
    <w:rsid w:val="005538C3"/>
    <w:rsid w:val="0057639E"/>
    <w:rsid w:val="005779CD"/>
    <w:rsid w:val="00593245"/>
    <w:rsid w:val="005B490B"/>
    <w:rsid w:val="005C5857"/>
    <w:rsid w:val="005E1750"/>
    <w:rsid w:val="005F65BD"/>
    <w:rsid w:val="006109E1"/>
    <w:rsid w:val="00641283"/>
    <w:rsid w:val="00653698"/>
    <w:rsid w:val="00660D54"/>
    <w:rsid w:val="00662FB7"/>
    <w:rsid w:val="00675B88"/>
    <w:rsid w:val="00684C51"/>
    <w:rsid w:val="00691AFC"/>
    <w:rsid w:val="00693676"/>
    <w:rsid w:val="006974BF"/>
    <w:rsid w:val="006A4029"/>
    <w:rsid w:val="006A4395"/>
    <w:rsid w:val="006B6485"/>
    <w:rsid w:val="006C3F1B"/>
    <w:rsid w:val="006C4C5A"/>
    <w:rsid w:val="006D026B"/>
    <w:rsid w:val="006D454A"/>
    <w:rsid w:val="006F4C68"/>
    <w:rsid w:val="00703018"/>
    <w:rsid w:val="007148D3"/>
    <w:rsid w:val="00743EDF"/>
    <w:rsid w:val="00755989"/>
    <w:rsid w:val="00775A87"/>
    <w:rsid w:val="007811F7"/>
    <w:rsid w:val="00795879"/>
    <w:rsid w:val="007A30F6"/>
    <w:rsid w:val="007A5077"/>
    <w:rsid w:val="007B6D57"/>
    <w:rsid w:val="007C4A81"/>
    <w:rsid w:val="007E1729"/>
    <w:rsid w:val="007E77C1"/>
    <w:rsid w:val="007F4139"/>
    <w:rsid w:val="007F7806"/>
    <w:rsid w:val="00821E22"/>
    <w:rsid w:val="00845C65"/>
    <w:rsid w:val="00853D4C"/>
    <w:rsid w:val="00854BDF"/>
    <w:rsid w:val="00875AD7"/>
    <w:rsid w:val="00894923"/>
    <w:rsid w:val="008D1CF2"/>
    <w:rsid w:val="008D40E8"/>
    <w:rsid w:val="008E3EC1"/>
    <w:rsid w:val="009249DB"/>
    <w:rsid w:val="00937884"/>
    <w:rsid w:val="00940F34"/>
    <w:rsid w:val="00942A78"/>
    <w:rsid w:val="00961962"/>
    <w:rsid w:val="00963178"/>
    <w:rsid w:val="00994B5D"/>
    <w:rsid w:val="009A036E"/>
    <w:rsid w:val="009B364C"/>
    <w:rsid w:val="009B4B26"/>
    <w:rsid w:val="009B54A7"/>
    <w:rsid w:val="009D4ACD"/>
    <w:rsid w:val="009D4BDE"/>
    <w:rsid w:val="009E1555"/>
    <w:rsid w:val="00A11924"/>
    <w:rsid w:val="00A34D44"/>
    <w:rsid w:val="00A35C45"/>
    <w:rsid w:val="00A42378"/>
    <w:rsid w:val="00A45557"/>
    <w:rsid w:val="00A46987"/>
    <w:rsid w:val="00A530F5"/>
    <w:rsid w:val="00A531BF"/>
    <w:rsid w:val="00A65EE6"/>
    <w:rsid w:val="00A772C3"/>
    <w:rsid w:val="00A80915"/>
    <w:rsid w:val="00A83776"/>
    <w:rsid w:val="00A875D5"/>
    <w:rsid w:val="00AC0FB4"/>
    <w:rsid w:val="00AC1CB3"/>
    <w:rsid w:val="00AE3AD2"/>
    <w:rsid w:val="00AF05BA"/>
    <w:rsid w:val="00B008C9"/>
    <w:rsid w:val="00B047FF"/>
    <w:rsid w:val="00B05638"/>
    <w:rsid w:val="00B149CF"/>
    <w:rsid w:val="00B15600"/>
    <w:rsid w:val="00B15CE2"/>
    <w:rsid w:val="00B4480F"/>
    <w:rsid w:val="00B5275D"/>
    <w:rsid w:val="00B62EDB"/>
    <w:rsid w:val="00B7409B"/>
    <w:rsid w:val="00B76260"/>
    <w:rsid w:val="00B8336D"/>
    <w:rsid w:val="00B96F76"/>
    <w:rsid w:val="00BA44E8"/>
    <w:rsid w:val="00BA7876"/>
    <w:rsid w:val="00BB24D9"/>
    <w:rsid w:val="00BC2C14"/>
    <w:rsid w:val="00BC7B6E"/>
    <w:rsid w:val="00BD145B"/>
    <w:rsid w:val="00BD7D71"/>
    <w:rsid w:val="00BF57E9"/>
    <w:rsid w:val="00BF6381"/>
    <w:rsid w:val="00C5049A"/>
    <w:rsid w:val="00C507EE"/>
    <w:rsid w:val="00C5313F"/>
    <w:rsid w:val="00C62716"/>
    <w:rsid w:val="00C631A3"/>
    <w:rsid w:val="00C6496E"/>
    <w:rsid w:val="00C65BC8"/>
    <w:rsid w:val="00C73CD2"/>
    <w:rsid w:val="00C772D2"/>
    <w:rsid w:val="00C90645"/>
    <w:rsid w:val="00C90DD2"/>
    <w:rsid w:val="00CA230A"/>
    <w:rsid w:val="00CA37F2"/>
    <w:rsid w:val="00CC2384"/>
    <w:rsid w:val="00CE7F7C"/>
    <w:rsid w:val="00D06415"/>
    <w:rsid w:val="00D145D6"/>
    <w:rsid w:val="00D277C7"/>
    <w:rsid w:val="00D37CDD"/>
    <w:rsid w:val="00D86214"/>
    <w:rsid w:val="00D917E8"/>
    <w:rsid w:val="00D9341A"/>
    <w:rsid w:val="00DA0996"/>
    <w:rsid w:val="00DA6D1B"/>
    <w:rsid w:val="00DC5EEC"/>
    <w:rsid w:val="00DC65AD"/>
    <w:rsid w:val="00DC7745"/>
    <w:rsid w:val="00DD4D8F"/>
    <w:rsid w:val="00DD6CCA"/>
    <w:rsid w:val="00DD7EDB"/>
    <w:rsid w:val="00DF4192"/>
    <w:rsid w:val="00E03266"/>
    <w:rsid w:val="00E14070"/>
    <w:rsid w:val="00E20D09"/>
    <w:rsid w:val="00E227E9"/>
    <w:rsid w:val="00E248B6"/>
    <w:rsid w:val="00E6020C"/>
    <w:rsid w:val="00E636DD"/>
    <w:rsid w:val="00E9297C"/>
    <w:rsid w:val="00E943D2"/>
    <w:rsid w:val="00EA60EE"/>
    <w:rsid w:val="00EA6A4F"/>
    <w:rsid w:val="00ED2D42"/>
    <w:rsid w:val="00EE11CD"/>
    <w:rsid w:val="00EF26D8"/>
    <w:rsid w:val="00EF757E"/>
    <w:rsid w:val="00F1133B"/>
    <w:rsid w:val="00F17D8C"/>
    <w:rsid w:val="00F27347"/>
    <w:rsid w:val="00F2757B"/>
    <w:rsid w:val="00F63F77"/>
    <w:rsid w:val="00F75C3E"/>
    <w:rsid w:val="00F80039"/>
    <w:rsid w:val="00F90A3D"/>
    <w:rsid w:val="00F93F00"/>
    <w:rsid w:val="00F970C5"/>
    <w:rsid w:val="00FA795B"/>
    <w:rsid w:val="00FD255D"/>
    <w:rsid w:val="00FD56E3"/>
    <w:rsid w:val="00FE0A24"/>
    <w:rsid w:val="00FF31E0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0C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020C"/>
    <w:pPr>
      <w:ind w:left="708"/>
    </w:pPr>
  </w:style>
  <w:style w:type="character" w:styleId="Hipercze">
    <w:name w:val="Hyperlink"/>
    <w:basedOn w:val="Domylnaczcionkaakapitu"/>
    <w:uiPriority w:val="99"/>
    <w:rsid w:val="00E6020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A3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0F6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semiHidden/>
    <w:rsid w:val="007A30F6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basedOn w:val="Domylnaczcionkaakapitu"/>
    <w:uiPriority w:val="99"/>
    <w:semiHidden/>
    <w:rPr>
      <w:rFonts w:cs="Arial"/>
      <w:sz w:val="20"/>
      <w:szCs w:val="20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semiHidden/>
    <w:rsid w:val="007A30F6"/>
    <w:rPr>
      <w:rFonts w:ascii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3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F6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E22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BD7D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45557"/>
    <w:pPr>
      <w:spacing w:after="200" w:line="276" w:lineRule="auto"/>
    </w:pPr>
    <w:rPr>
      <w:rFonts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557"/>
    <w:rPr>
      <w:rFonts w:ascii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rsid w:val="004E7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0C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020C"/>
    <w:pPr>
      <w:ind w:left="708"/>
    </w:pPr>
  </w:style>
  <w:style w:type="character" w:styleId="Hipercze">
    <w:name w:val="Hyperlink"/>
    <w:basedOn w:val="Domylnaczcionkaakapitu"/>
    <w:uiPriority w:val="99"/>
    <w:rsid w:val="00E6020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A3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0F6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semiHidden/>
    <w:rsid w:val="007A30F6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basedOn w:val="Domylnaczcionkaakapitu"/>
    <w:uiPriority w:val="99"/>
    <w:semiHidden/>
    <w:rPr>
      <w:rFonts w:cs="Arial"/>
      <w:sz w:val="20"/>
      <w:szCs w:val="20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semiHidden/>
    <w:rsid w:val="007A30F6"/>
    <w:rPr>
      <w:rFonts w:ascii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3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F6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E22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BD7D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45557"/>
    <w:pPr>
      <w:spacing w:after="200" w:line="276" w:lineRule="auto"/>
    </w:pPr>
    <w:rPr>
      <w:rFonts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557"/>
    <w:rPr>
      <w:rFonts w:ascii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rsid w:val="004E7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elzbieta.czolnik</cp:lastModifiedBy>
  <cp:revision>5</cp:revision>
  <cp:lastPrinted>2017-09-07T17:00:00Z</cp:lastPrinted>
  <dcterms:created xsi:type="dcterms:W3CDTF">2017-09-07T12:33:00Z</dcterms:created>
  <dcterms:modified xsi:type="dcterms:W3CDTF">2017-09-07T17:01:00Z</dcterms:modified>
</cp:coreProperties>
</file>